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9819D" w14:textId="25740904" w:rsidR="000D5D1C" w:rsidRDefault="000D5D1C" w:rsidP="000D5D1C">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#118</w:t>
      </w:r>
      <w:r>
        <w:rPr>
          <w:rFonts w:ascii="Arial" w:hAnsi="Arial" w:cs="Arial"/>
          <w:b/>
          <w:bCs/>
          <w:sz w:val="24"/>
        </w:rPr>
        <w:tab/>
      </w:r>
      <w:bookmarkStart w:id="1" w:name="_GoBack"/>
      <w:r w:rsidR="008141F7" w:rsidRPr="008141F7">
        <w:rPr>
          <w:rFonts w:ascii="Arial" w:hAnsi="Arial" w:cs="Arial"/>
          <w:b/>
          <w:bCs/>
          <w:sz w:val="24"/>
        </w:rPr>
        <w:t>R3-226734</w:t>
      </w:r>
      <w:bookmarkEnd w:id="1"/>
    </w:p>
    <w:p w14:paraId="7D424DAB" w14:textId="275719CE" w:rsidR="00441360" w:rsidRDefault="000D5D1C" w:rsidP="000D5D1C">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0BDE2A0F" w14:textId="350A2F20" w:rsidR="00463675" w:rsidRPr="00104AF8" w:rsidRDefault="00463675" w:rsidP="000F4E43">
      <w:pPr>
        <w:pStyle w:val="af"/>
      </w:pPr>
      <w:r w:rsidRPr="000F4E43">
        <w:t>Title:</w:t>
      </w:r>
      <w:r w:rsidRPr="00104AF8">
        <w:tab/>
      </w:r>
      <w:r w:rsidR="000D5D1C" w:rsidRPr="000D5D1C">
        <w:rPr>
          <w:b w:val="0"/>
        </w:rPr>
        <w:t xml:space="preserve">draft </w:t>
      </w:r>
      <w:r w:rsidR="00104AF8" w:rsidRPr="000D5D1C">
        <w:rPr>
          <w:b w:val="0"/>
        </w:rPr>
        <w:t xml:space="preserve">Reply LS on </w:t>
      </w:r>
      <w:r w:rsidR="00381168" w:rsidRPr="00381168">
        <w:rPr>
          <w:b w:val="0"/>
        </w:rPr>
        <w:t>RAN dependency for Ranging/</w:t>
      </w:r>
      <w:proofErr w:type="spellStart"/>
      <w:r w:rsidR="00381168" w:rsidRPr="00381168">
        <w:rPr>
          <w:b w:val="0"/>
        </w:rPr>
        <w:t>Sidelink</w:t>
      </w:r>
      <w:proofErr w:type="spellEnd"/>
      <w:r w:rsidR="00381168" w:rsidRPr="00381168">
        <w:rPr>
          <w:b w:val="0"/>
        </w:rPr>
        <w:t xml:space="preserve"> Positioning</w:t>
      </w:r>
    </w:p>
    <w:p w14:paraId="65004854" w14:textId="0B7FD0C1" w:rsidR="00463675" w:rsidRPr="00104AF8" w:rsidRDefault="00463675" w:rsidP="000F4E43">
      <w:pPr>
        <w:pStyle w:val="af"/>
      </w:pPr>
      <w:r w:rsidRPr="00104AF8">
        <w:t>Response to:</w:t>
      </w:r>
      <w:r w:rsidRPr="00104AF8">
        <w:tab/>
      </w:r>
      <w:r w:rsidR="00381168" w:rsidRPr="00381168">
        <w:rPr>
          <w:b w:val="0"/>
          <w:bCs w:val="0"/>
        </w:rPr>
        <w:t xml:space="preserve">R3-226171 </w:t>
      </w:r>
      <w:r w:rsidRPr="007626BF">
        <w:rPr>
          <w:b w:val="0"/>
          <w:bCs w:val="0"/>
        </w:rPr>
        <w:t>(</w:t>
      </w:r>
      <w:r w:rsidR="00381168" w:rsidRPr="00381168">
        <w:rPr>
          <w:b w:val="0"/>
          <w:bCs w:val="0"/>
        </w:rPr>
        <w:t>S2-2209961</w:t>
      </w:r>
      <w:r w:rsidRPr="007626BF">
        <w:rPr>
          <w:b w:val="0"/>
          <w:bCs w:val="0"/>
        </w:rPr>
        <w:t>) on</w:t>
      </w:r>
      <w:r w:rsidR="00381168">
        <w:rPr>
          <w:b w:val="0"/>
          <w:bCs w:val="0"/>
        </w:rPr>
        <w:t xml:space="preserve"> LS</w:t>
      </w:r>
      <w:r w:rsidRPr="007626BF">
        <w:rPr>
          <w:b w:val="0"/>
          <w:bCs w:val="0"/>
        </w:rPr>
        <w:t xml:space="preserve"> </w:t>
      </w:r>
      <w:r w:rsidR="00381168" w:rsidRPr="00381168">
        <w:rPr>
          <w:b w:val="0"/>
          <w:bCs w:val="0"/>
          <w:color w:val="0D0D0D"/>
        </w:rPr>
        <w:t>RAN dependency for Ranging/</w:t>
      </w:r>
      <w:proofErr w:type="spellStart"/>
      <w:r w:rsidR="00381168" w:rsidRPr="00381168">
        <w:rPr>
          <w:b w:val="0"/>
          <w:bCs w:val="0"/>
          <w:color w:val="0D0D0D"/>
        </w:rPr>
        <w:t>Sidelink</w:t>
      </w:r>
      <w:proofErr w:type="spellEnd"/>
      <w:r w:rsidR="00381168" w:rsidRPr="00381168">
        <w:rPr>
          <w:b w:val="0"/>
          <w:bCs w:val="0"/>
          <w:color w:val="0D0D0D"/>
        </w:rPr>
        <w:t xml:space="preserve"> Positioning</w:t>
      </w:r>
    </w:p>
    <w:p w14:paraId="56E3B846" w14:textId="6A3D9DBC" w:rsidR="00463675" w:rsidRPr="00104AF8" w:rsidRDefault="00463675" w:rsidP="000F4E43">
      <w:pPr>
        <w:pStyle w:val="af"/>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6FDE81CC" w:rsidR="00463675" w:rsidRPr="00104AF8" w:rsidRDefault="00463675" w:rsidP="000F4E43">
      <w:pPr>
        <w:pStyle w:val="af"/>
      </w:pPr>
      <w:r w:rsidRPr="00104AF8">
        <w:t>Work Item:</w:t>
      </w:r>
      <w:r w:rsidRPr="00104AF8">
        <w:tab/>
      </w:r>
      <w:proofErr w:type="spellStart"/>
      <w:r w:rsidR="00381168" w:rsidRPr="00381168">
        <w:rPr>
          <w:b w:val="0"/>
          <w:bCs w:val="0"/>
        </w:rPr>
        <w:t>FS_Ranging_SL</w:t>
      </w:r>
      <w:proofErr w:type="spellEnd"/>
      <w:r w:rsidR="008141F7">
        <w:rPr>
          <w:b w:val="0"/>
          <w:bCs w:val="0"/>
        </w:rPr>
        <w:t>/</w:t>
      </w:r>
      <w:r w:rsidR="008141F7" w:rsidRPr="008141F7">
        <w:t xml:space="preserve"> </w:t>
      </w:r>
      <w:r w:rsidR="008141F7" w:rsidRPr="008141F7">
        <w:rPr>
          <w:b w:val="0"/>
          <w:bCs w:val="0"/>
        </w:rPr>
        <w:t>FS_NR_pos_enh2</w:t>
      </w:r>
    </w:p>
    <w:p w14:paraId="0A1390C0" w14:textId="77777777" w:rsidR="00463675" w:rsidRPr="00104AF8" w:rsidRDefault="00463675">
      <w:pPr>
        <w:spacing w:after="60"/>
        <w:ind w:left="1985" w:hanging="1985"/>
        <w:rPr>
          <w:rFonts w:ascii="Arial" w:hAnsi="Arial" w:cs="Arial"/>
          <w:b/>
        </w:rPr>
      </w:pPr>
    </w:p>
    <w:p w14:paraId="2BA4C3D5" w14:textId="244C588C" w:rsidR="00463675" w:rsidRPr="007626BF" w:rsidRDefault="00463675" w:rsidP="000F4E43">
      <w:pPr>
        <w:pStyle w:val="Source"/>
        <w:rPr>
          <w:b w:val="0"/>
          <w:bCs/>
        </w:rPr>
      </w:pPr>
      <w:r w:rsidRPr="00104AF8">
        <w:t>Source:</w:t>
      </w:r>
      <w:r w:rsidRPr="00104AF8">
        <w:tab/>
      </w:r>
      <w:r w:rsidR="000D5D1C" w:rsidRPr="000D5D1C">
        <w:rPr>
          <w:b w:val="0"/>
        </w:rPr>
        <w:t xml:space="preserve">Xiaomi (to be </w:t>
      </w:r>
      <w:r w:rsidR="00DA35C4" w:rsidRPr="000D5D1C">
        <w:rPr>
          <w:b w:val="0"/>
          <w:bCs/>
        </w:rPr>
        <w:t>RAN3</w:t>
      </w:r>
      <w:r w:rsidR="000D5D1C" w:rsidRPr="000D5D1C">
        <w:rPr>
          <w:b w:val="0"/>
          <w:bCs/>
        </w:rPr>
        <w:t>)</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3ADAB8CA" w:rsidR="00463675" w:rsidRPr="00104AF8" w:rsidRDefault="00463675" w:rsidP="000F4E43">
      <w:pPr>
        <w:pStyle w:val="Source"/>
      </w:pPr>
      <w:r w:rsidRPr="00104AF8">
        <w:t>Cc:</w:t>
      </w:r>
      <w:r w:rsidRPr="00104AF8">
        <w:tab/>
      </w:r>
      <w:r w:rsidR="0000541E">
        <w:rPr>
          <w:b w:val="0"/>
        </w:rPr>
        <w:t>RAN</w:t>
      </w:r>
      <w:r w:rsidR="000D5D1C">
        <w:rPr>
          <w:b w:val="0"/>
        </w:rPr>
        <w:t>1</w:t>
      </w:r>
      <w:r w:rsidR="0000541E">
        <w:rPr>
          <w:b w:val="0"/>
        </w:rPr>
        <w:t xml:space="preserve">, </w:t>
      </w:r>
      <w:r w:rsidR="00DA35C4">
        <w:rPr>
          <w:b w:val="0"/>
        </w:rPr>
        <w:t>RAN</w:t>
      </w:r>
      <w:r w:rsidR="000D5D1C">
        <w:rPr>
          <w:b w:val="0"/>
        </w:rPr>
        <w:t>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C3223B1" w:rsidR="00463675" w:rsidRPr="000F4E43" w:rsidRDefault="00463675" w:rsidP="000F4E43">
      <w:pPr>
        <w:pStyle w:val="Contact"/>
        <w:tabs>
          <w:tab w:val="clear" w:pos="2268"/>
        </w:tabs>
        <w:rPr>
          <w:bCs/>
        </w:rPr>
      </w:pPr>
      <w:r w:rsidRPr="000F4E43">
        <w:t>Name:</w:t>
      </w:r>
      <w:r w:rsidRPr="000F4E43">
        <w:rPr>
          <w:bCs/>
        </w:rPr>
        <w:tab/>
      </w:r>
      <w:proofErr w:type="spellStart"/>
      <w:r w:rsidR="000D5D1C" w:rsidRPr="000D5D1C">
        <w:rPr>
          <w:b w:val="0"/>
        </w:rPr>
        <w:t>L</w:t>
      </w:r>
      <w:r w:rsidR="000D5D1C" w:rsidRPr="000D5D1C">
        <w:rPr>
          <w:rFonts w:hint="eastAsia"/>
          <w:b w:val="0"/>
        </w:rPr>
        <w:t>isi</w:t>
      </w:r>
      <w:proofErr w:type="spellEnd"/>
      <w:r w:rsidR="000D5D1C" w:rsidRPr="000D5D1C">
        <w:rPr>
          <w:b w:val="0"/>
        </w:rPr>
        <w:t xml:space="preserve"> L</w:t>
      </w:r>
      <w:r w:rsidR="000D5D1C" w:rsidRPr="000D5D1C">
        <w:rPr>
          <w:rFonts w:hint="eastAsia"/>
          <w:b w:val="0"/>
        </w:rPr>
        <w:t>i</w:t>
      </w:r>
    </w:p>
    <w:p w14:paraId="5836C680" w14:textId="4DF8DBD7" w:rsidR="00463675" w:rsidRPr="00104AF8" w:rsidRDefault="00463675" w:rsidP="000F4E43">
      <w:pPr>
        <w:pStyle w:val="Contact"/>
        <w:tabs>
          <w:tab w:val="clear" w:pos="2268"/>
        </w:tabs>
        <w:rPr>
          <w:bCs/>
        </w:rPr>
      </w:pPr>
      <w:r w:rsidRPr="00104AF8">
        <w:t>E-mail Address:</w:t>
      </w:r>
      <w:r w:rsidRPr="00104AF8">
        <w:rPr>
          <w:bCs/>
        </w:rPr>
        <w:tab/>
      </w:r>
      <w:r w:rsidR="000D5D1C">
        <w:rPr>
          <w:b w:val="0"/>
        </w:rPr>
        <w:t>lilisi@xiaomi.com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8"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af"/>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4C687711"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DC4EA5">
        <w:rPr>
          <w:rFonts w:ascii="Arial" w:hAnsi="Arial" w:cs="Arial"/>
        </w:rPr>
        <w:t xml:space="preserve"> LS on</w:t>
      </w:r>
      <w:r w:rsidR="00BE6F08" w:rsidRPr="00022BBF">
        <w:rPr>
          <w:rFonts w:ascii="Arial" w:hAnsi="Arial" w:cs="Arial"/>
        </w:rPr>
        <w:t xml:space="preserve"> </w:t>
      </w:r>
      <w:r w:rsidR="004F75CC" w:rsidRPr="004F75CC">
        <w:rPr>
          <w:rFonts w:ascii="Arial" w:hAnsi="Arial" w:cs="Arial"/>
        </w:rPr>
        <w:t>RAN dependency for Ranging/</w:t>
      </w:r>
      <w:proofErr w:type="spellStart"/>
      <w:r w:rsidR="004F75CC" w:rsidRPr="004F75CC">
        <w:rPr>
          <w:rFonts w:ascii="Arial" w:hAnsi="Arial" w:cs="Arial"/>
        </w:rPr>
        <w:t>Sidelink</w:t>
      </w:r>
      <w:proofErr w:type="spellEnd"/>
      <w:r w:rsidR="004F75CC" w:rsidRPr="004F75CC">
        <w:rPr>
          <w:rFonts w:ascii="Arial" w:hAnsi="Arial" w:cs="Arial"/>
        </w:rPr>
        <w:t xml:space="preserve"> Positioning </w:t>
      </w:r>
      <w:r w:rsidRPr="00DA35C4">
        <w:rPr>
          <w:rFonts w:ascii="Arial" w:hAnsi="Arial" w:cs="Arial"/>
        </w:rPr>
        <w:t>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772911A4"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 xml:space="preserve">on the </w:t>
      </w:r>
      <w:r w:rsidR="00381168">
        <w:rPr>
          <w:rFonts w:ascii="Arial" w:hAnsi="Arial" w:cs="Arial"/>
        </w:rPr>
        <w:t>issues</w:t>
      </w:r>
      <w:r w:rsidR="00FC1405">
        <w:rPr>
          <w:rFonts w:ascii="Arial" w:hAnsi="Arial" w:cs="Arial"/>
        </w:rPr>
        <w:t xml:space="preserve"> raised by SA2:</w:t>
      </w:r>
    </w:p>
    <w:p w14:paraId="3AC12D38" w14:textId="1FF083B4" w:rsidR="006A12FF" w:rsidRDefault="006A12FF">
      <w:pPr>
        <w:rPr>
          <w:rFonts w:ascii="Arial" w:hAnsi="Arial" w:cs="Arial"/>
        </w:rPr>
      </w:pPr>
    </w:p>
    <w:p w14:paraId="053DA7EA" w14:textId="40A0A090" w:rsidR="00381168" w:rsidRPr="00381168" w:rsidRDefault="000D5D1C" w:rsidP="00381168">
      <w:pPr>
        <w:pStyle w:val="B1"/>
        <w:numPr>
          <w:ilvl w:val="0"/>
          <w:numId w:val="15"/>
        </w:numPr>
        <w:rPr>
          <w:rFonts w:eastAsia="等线"/>
          <w:lang w:eastAsia="zh-CN"/>
        </w:rPr>
      </w:pPr>
      <w:r w:rsidRPr="006A12FF">
        <w:rPr>
          <w:b/>
          <w:bCs/>
        </w:rPr>
        <w:t xml:space="preserve">SA2 </w:t>
      </w:r>
      <w:r w:rsidR="00381168">
        <w:rPr>
          <w:b/>
          <w:bCs/>
        </w:rPr>
        <w:t>issue</w:t>
      </w:r>
      <w:r w:rsidRPr="006A12FF">
        <w:rPr>
          <w:b/>
          <w:bCs/>
        </w:rPr>
        <w:t xml:space="preserve"> #</w:t>
      </w:r>
      <w:r>
        <w:rPr>
          <w:b/>
          <w:bCs/>
        </w:rPr>
        <w:t>1</w:t>
      </w:r>
      <w:r w:rsidRPr="006A12FF">
        <w:rPr>
          <w:b/>
          <w:bCs/>
        </w:rPr>
        <w:t>:</w:t>
      </w:r>
      <w:r>
        <w:t xml:space="preserve"> </w:t>
      </w:r>
      <w:r w:rsidR="00381168" w:rsidRPr="00381168">
        <w:rPr>
          <w:rFonts w:eastAsia="等线"/>
          <w:lang w:eastAsia="zh-CN"/>
        </w:rPr>
        <w:t>SA2 concluded a Ranging/SL Positioning layer is introduced under Application layer; however, whether the Ranging/SL Positioning layer is over V2X/</w:t>
      </w:r>
      <w:proofErr w:type="spellStart"/>
      <w:r w:rsidR="00381168" w:rsidRPr="00381168">
        <w:rPr>
          <w:rFonts w:eastAsia="等线"/>
          <w:lang w:eastAsia="zh-CN"/>
        </w:rPr>
        <w:t>ProSe</w:t>
      </w:r>
      <w:proofErr w:type="spellEnd"/>
      <w:r w:rsidR="00381168" w:rsidRPr="00381168">
        <w:rPr>
          <w:rFonts w:eastAsia="等线"/>
          <w:lang w:eastAsia="zh-CN"/>
        </w:rPr>
        <w:t xml:space="preserve"> layer or AS layer is open. SA2 concluded that a new Ranging/</w:t>
      </w:r>
      <w:proofErr w:type="spellStart"/>
      <w:r w:rsidR="00381168" w:rsidRPr="00381168">
        <w:rPr>
          <w:rFonts w:eastAsia="等线"/>
          <w:lang w:eastAsia="zh-CN"/>
        </w:rPr>
        <w:t>Sidelink</w:t>
      </w:r>
      <w:proofErr w:type="spellEnd"/>
      <w:r w:rsidR="00381168" w:rsidRPr="00381168">
        <w:rPr>
          <w:rFonts w:eastAsia="等线"/>
          <w:lang w:eastAsia="zh-CN"/>
        </w:rPr>
        <w:t xml:space="preserve">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295F5F00" w14:textId="4D91BF4B" w:rsidR="00381168" w:rsidRPr="00381168" w:rsidRDefault="00381168" w:rsidP="00381168">
      <w:pPr>
        <w:pStyle w:val="B1"/>
        <w:numPr>
          <w:ilvl w:val="1"/>
          <w:numId w:val="15"/>
        </w:numPr>
        <w:rPr>
          <w:rFonts w:eastAsia="等线"/>
          <w:lang w:eastAsia="zh-CN"/>
        </w:rPr>
      </w:pPr>
      <w:r w:rsidRPr="00381168">
        <w:rPr>
          <w:rFonts w:eastAsia="等线"/>
          <w:lang w:eastAsia="zh-CN"/>
        </w:rPr>
        <w:t>PS5-S is currently designed for unicast link management. PC5-U supports all the cast types. However, security aspect on PC5-U and PC5-S for broadcast and group-cast modes need to be re-evaluated.</w:t>
      </w:r>
    </w:p>
    <w:p w14:paraId="4ACC562C" w14:textId="77777777" w:rsidR="00381168" w:rsidRPr="00381168" w:rsidRDefault="00381168" w:rsidP="00381168">
      <w:pPr>
        <w:pStyle w:val="B1"/>
        <w:numPr>
          <w:ilvl w:val="1"/>
          <w:numId w:val="15"/>
        </w:numPr>
        <w:rPr>
          <w:rFonts w:eastAsia="等线"/>
          <w:lang w:eastAsia="zh-CN"/>
        </w:rPr>
      </w:pPr>
      <w:r w:rsidRPr="00381168">
        <w:rPr>
          <w:rFonts w:eastAsia="等线"/>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1C12A14A" w14:textId="77777777" w:rsidR="00381168" w:rsidRPr="00381168" w:rsidRDefault="00381168" w:rsidP="00381168">
      <w:pPr>
        <w:pStyle w:val="B1"/>
        <w:numPr>
          <w:ilvl w:val="1"/>
          <w:numId w:val="15"/>
        </w:numPr>
        <w:rPr>
          <w:rFonts w:eastAsia="等线"/>
          <w:lang w:eastAsia="zh-CN"/>
        </w:rPr>
      </w:pPr>
      <w:r w:rsidRPr="00381168">
        <w:rPr>
          <w:rFonts w:eastAsia="等线"/>
          <w:lang w:eastAsia="zh-CN"/>
        </w:rPr>
        <w:t>QoS of RSPP transportation: AS layer needs to guarantee RSPP QoS in case of PC5-S is used, or V2X/</w:t>
      </w:r>
      <w:proofErr w:type="spellStart"/>
      <w:r w:rsidRPr="00381168">
        <w:rPr>
          <w:rFonts w:eastAsia="等线"/>
          <w:lang w:eastAsia="zh-CN"/>
        </w:rPr>
        <w:t>ProSe</w:t>
      </w:r>
      <w:proofErr w:type="spellEnd"/>
      <w:r w:rsidRPr="00381168">
        <w:rPr>
          <w:rFonts w:eastAsia="等线"/>
          <w:lang w:eastAsia="zh-CN"/>
        </w:rPr>
        <w:t xml:space="preserve"> layer can explicitly request per Application RSPP QoS in case of PC5-U is used.</w:t>
      </w:r>
    </w:p>
    <w:p w14:paraId="71AE976F" w14:textId="63C71A9D" w:rsidR="000D5D1C" w:rsidRPr="0049129C" w:rsidRDefault="00381168" w:rsidP="00381168">
      <w:pPr>
        <w:pStyle w:val="B1"/>
        <w:ind w:left="720" w:firstLine="0"/>
        <w:rPr>
          <w:rFonts w:eastAsia="等线"/>
          <w:lang w:eastAsia="zh-CN"/>
        </w:rPr>
      </w:pPr>
      <w:r w:rsidRPr="00381168">
        <w:rPr>
          <w:rFonts w:eastAsia="等线"/>
          <w:lang w:eastAsia="zh-CN"/>
        </w:rPr>
        <w:t xml:space="preserve">SA2 can’t reach consensus between PC5-S or PC5-U or PC5-D, and SA2 expects the RAN WG evaluation as the input to help </w:t>
      </w:r>
      <w:proofErr w:type="gramStart"/>
      <w:r w:rsidRPr="00381168">
        <w:rPr>
          <w:rFonts w:eastAsia="等线"/>
          <w:lang w:eastAsia="zh-CN"/>
        </w:rPr>
        <w:t>making a decision</w:t>
      </w:r>
      <w:proofErr w:type="gramEnd"/>
      <w:r w:rsidRPr="00381168">
        <w:rPr>
          <w:rFonts w:eastAsia="等线"/>
          <w:lang w:eastAsia="zh-CN"/>
        </w:rPr>
        <w:t xml:space="preserve"> in the conclusion.</w:t>
      </w:r>
    </w:p>
    <w:p w14:paraId="429E346B" w14:textId="6A0B1C65" w:rsidR="006A12FF" w:rsidRDefault="006A12FF" w:rsidP="000D5D1C">
      <w:pPr>
        <w:pStyle w:val="B1"/>
        <w:ind w:left="0" w:firstLine="0"/>
      </w:pPr>
      <w:r>
        <w:t xml:space="preserve"> </w:t>
      </w:r>
    </w:p>
    <w:p w14:paraId="06AE9F0E" w14:textId="7418824C" w:rsidR="006A12FF" w:rsidRDefault="006A12FF" w:rsidP="00F173ED">
      <w:pPr>
        <w:pStyle w:val="B1"/>
        <w:ind w:left="1134"/>
      </w:pPr>
    </w:p>
    <w:p w14:paraId="00877198" w14:textId="4FEA1D7D" w:rsidR="00381168" w:rsidRDefault="006A12FF" w:rsidP="00D40695">
      <w:pPr>
        <w:pStyle w:val="B1"/>
        <w:ind w:left="1008" w:firstLine="0"/>
      </w:pPr>
      <w:r w:rsidRPr="006A12FF">
        <w:rPr>
          <w:b/>
          <w:bCs/>
        </w:rPr>
        <w:t xml:space="preserve">RAN3’s feedback on </w:t>
      </w:r>
      <w:r w:rsidR="00381168">
        <w:rPr>
          <w:b/>
          <w:bCs/>
        </w:rPr>
        <w:t>issue</w:t>
      </w:r>
      <w:r w:rsidRPr="006A12FF">
        <w:rPr>
          <w:b/>
          <w:bCs/>
        </w:rPr>
        <w:t xml:space="preserve"> #1:</w:t>
      </w:r>
      <w:r w:rsidR="00F173ED" w:rsidRPr="00F173ED">
        <w:t xml:space="preserve"> </w:t>
      </w:r>
      <w:bookmarkStart w:id="2" w:name="_Hlk115164681"/>
      <w:r w:rsidR="00C24574">
        <w:t xml:space="preserve">Regarding </w:t>
      </w:r>
      <w:r w:rsidR="00AA5498">
        <w:t xml:space="preserve">the evaluation of </w:t>
      </w:r>
      <w:r w:rsidR="00C24574">
        <w:t xml:space="preserve">which protocol to carry RSPP, </w:t>
      </w:r>
      <w:r w:rsidR="00AA5498">
        <w:t>RAN3 think</w:t>
      </w:r>
      <w:r w:rsidR="004F75CC">
        <w:t>s</w:t>
      </w:r>
      <w:r w:rsidR="00AA5498">
        <w:t xml:space="preserve"> </w:t>
      </w:r>
      <w:r w:rsidR="00C24574">
        <w:t>the link type and the PC5 protocol impact are out of RAN3 scope</w:t>
      </w:r>
      <w:r w:rsidR="00AA5498">
        <w:t>, and</w:t>
      </w:r>
      <w:r w:rsidR="00381168">
        <w:t xml:space="preserve"> only the QoS of RSPP transportation may related to </w:t>
      </w:r>
      <w:r w:rsidR="00AA5498">
        <w:t>RAN3</w:t>
      </w:r>
      <w:r w:rsidR="00C24574">
        <w:t xml:space="preserve"> and </w:t>
      </w:r>
      <w:r w:rsidR="00AA5498">
        <w:t>RAN3 ha</w:t>
      </w:r>
      <w:r w:rsidR="004F75CC">
        <w:t>s</w:t>
      </w:r>
      <w:r w:rsidR="00C24574">
        <w:t xml:space="preserve"> the following observations:</w:t>
      </w:r>
      <w:r w:rsidR="00F244B9">
        <w:rPr>
          <w:rFonts w:eastAsia="等线"/>
          <w:lang w:eastAsia="zh-CN"/>
        </w:rPr>
        <w:t xml:space="preserve"> </w:t>
      </w:r>
    </w:p>
    <w:p w14:paraId="5A5378BD" w14:textId="1055CC33" w:rsidR="00381168" w:rsidRDefault="00381168" w:rsidP="00381168">
      <w:pPr>
        <w:pStyle w:val="B1"/>
        <w:ind w:left="1008" w:firstLine="0"/>
        <w:rPr>
          <w:rFonts w:eastAsia="等线"/>
          <w:lang w:eastAsia="zh-CN"/>
        </w:rPr>
      </w:pPr>
      <w:r>
        <w:t xml:space="preserve">- </w:t>
      </w:r>
      <w:r w:rsidR="00F244B9">
        <w:t>If</w:t>
      </w:r>
      <w:r>
        <w:t xml:space="preserve"> PC5-S</w:t>
      </w:r>
      <w:r w:rsidR="00AA5498">
        <w:t xml:space="preserve"> or PC5-D</w:t>
      </w:r>
      <w:r w:rsidR="00F244B9">
        <w:t xml:space="preserve"> is used for RSPP</w:t>
      </w:r>
      <w:r>
        <w:t>,</w:t>
      </w:r>
      <w:r w:rsidR="00F244B9">
        <w:t xml:space="preserve"> </w:t>
      </w:r>
      <w:r>
        <w:t>there’s no mechanism in current specification</w:t>
      </w:r>
      <w:r w:rsidR="00F244B9">
        <w:t>s</w:t>
      </w:r>
      <w:r>
        <w:t xml:space="preserve"> to </w:t>
      </w:r>
      <w:r w:rsidRPr="00381168">
        <w:rPr>
          <w:rFonts w:eastAsia="等线"/>
          <w:lang w:eastAsia="zh-CN"/>
        </w:rPr>
        <w:t>guarantee</w:t>
      </w:r>
      <w:r>
        <w:rPr>
          <w:rFonts w:eastAsia="等线"/>
          <w:lang w:eastAsia="zh-CN"/>
        </w:rPr>
        <w:t xml:space="preserve"> </w:t>
      </w:r>
      <w:r w:rsidR="00F244B9">
        <w:rPr>
          <w:rFonts w:eastAsia="等线"/>
          <w:lang w:eastAsia="zh-CN"/>
        </w:rPr>
        <w:t>the QoS</w:t>
      </w:r>
      <w:r w:rsidR="00AA5498">
        <w:rPr>
          <w:rFonts w:eastAsia="等线"/>
          <w:lang w:eastAsia="zh-CN"/>
        </w:rPr>
        <w:t xml:space="preserve"> </w:t>
      </w:r>
      <w:r w:rsidR="00AA5498" w:rsidRPr="00AA5498">
        <w:rPr>
          <w:rFonts w:eastAsia="等线"/>
          <w:lang w:eastAsia="zh-CN"/>
        </w:rPr>
        <w:t>differentiation</w:t>
      </w:r>
      <w:r w:rsidR="00AA5498">
        <w:rPr>
          <w:rFonts w:eastAsia="等线"/>
          <w:lang w:eastAsia="zh-CN"/>
        </w:rPr>
        <w:t xml:space="preserve">, since </w:t>
      </w:r>
      <w:r w:rsidR="00AA5498" w:rsidRPr="00AA5498">
        <w:rPr>
          <w:rFonts w:eastAsia="等线"/>
          <w:lang w:eastAsia="zh-CN"/>
        </w:rPr>
        <w:t>all RSPP Signalling for all applications are treated with the same QoS (i.e. same as SRB)</w:t>
      </w:r>
      <w:r w:rsidR="00F244B9">
        <w:rPr>
          <w:rFonts w:eastAsia="等线"/>
          <w:lang w:eastAsia="zh-CN"/>
        </w:rPr>
        <w:t>.</w:t>
      </w:r>
    </w:p>
    <w:p w14:paraId="3B5008C3" w14:textId="7567672E" w:rsidR="00F244B9" w:rsidRDefault="00F244B9" w:rsidP="00381168">
      <w:pPr>
        <w:pStyle w:val="B1"/>
        <w:ind w:left="1008" w:firstLine="0"/>
      </w:pPr>
      <w:r>
        <w:t xml:space="preserve">- </w:t>
      </w:r>
      <w:r w:rsidR="00FC03B0">
        <w:t>If PC5-U is used for RSPP, RAN3</w:t>
      </w:r>
      <w:r w:rsidR="00AA5498">
        <w:t xml:space="preserve"> think</w:t>
      </w:r>
      <w:r w:rsidR="004F75CC">
        <w:t>s</w:t>
      </w:r>
      <w:r w:rsidR="00AA5498">
        <w:t xml:space="preserve"> the QoS of RSPP transportation can be </w:t>
      </w:r>
      <w:r w:rsidR="00AA5498" w:rsidRPr="00381168">
        <w:rPr>
          <w:rFonts w:eastAsia="等线"/>
          <w:lang w:eastAsia="zh-CN"/>
        </w:rPr>
        <w:t>guarantee</w:t>
      </w:r>
      <w:r w:rsidR="00AA5498">
        <w:rPr>
          <w:rFonts w:eastAsia="等线"/>
          <w:lang w:eastAsia="zh-CN"/>
        </w:rPr>
        <w:t>d, and RAN3</w:t>
      </w:r>
      <w:r>
        <w:t xml:space="preserve"> believe</w:t>
      </w:r>
      <w:r w:rsidR="004F75CC">
        <w:t>s</w:t>
      </w:r>
      <w:r>
        <w:t xml:space="preserve"> the mechanism of </w:t>
      </w:r>
      <w:r w:rsidR="00FC03B0">
        <w:t xml:space="preserve">PC5 </w:t>
      </w:r>
      <w:r>
        <w:t xml:space="preserve">QoS </w:t>
      </w:r>
      <w:r w:rsidR="00FC03B0">
        <w:t>can be re-used.</w:t>
      </w:r>
      <w:r>
        <w:t xml:space="preserve">  </w:t>
      </w:r>
    </w:p>
    <w:p w14:paraId="5C9413DB" w14:textId="77777777" w:rsidR="00381168" w:rsidRDefault="00381168" w:rsidP="009C0793">
      <w:pPr>
        <w:pStyle w:val="B1"/>
        <w:ind w:left="1008" w:firstLine="0"/>
      </w:pPr>
    </w:p>
    <w:bookmarkEnd w:id="2"/>
    <w:p w14:paraId="6A6E0F70" w14:textId="77777777" w:rsidR="006A12FF" w:rsidRDefault="006A12FF" w:rsidP="006A12FF">
      <w:pPr>
        <w:pStyle w:val="B1"/>
      </w:pPr>
    </w:p>
    <w:p w14:paraId="4A4DBC12" w14:textId="33DF8349" w:rsidR="006A12FF" w:rsidRDefault="006A12FF" w:rsidP="006A12FF">
      <w:pPr>
        <w:pStyle w:val="B1"/>
      </w:pPr>
      <w:r>
        <w:t>-</w:t>
      </w:r>
      <w:r>
        <w:tab/>
      </w:r>
      <w:r w:rsidRPr="006A12FF">
        <w:rPr>
          <w:b/>
          <w:bCs/>
        </w:rPr>
        <w:t xml:space="preserve">SA2 </w:t>
      </w:r>
      <w:r w:rsidR="00AA5498">
        <w:rPr>
          <w:b/>
          <w:bCs/>
        </w:rPr>
        <w:t>Issue</w:t>
      </w:r>
      <w:r w:rsidRPr="006A12FF">
        <w:rPr>
          <w:b/>
          <w:bCs/>
        </w:rPr>
        <w:t xml:space="preserve"> #</w:t>
      </w:r>
      <w:r>
        <w:rPr>
          <w:b/>
          <w:bCs/>
        </w:rPr>
        <w:t>2</w:t>
      </w:r>
      <w:r w:rsidRPr="006A12FF">
        <w:rPr>
          <w:b/>
          <w:bCs/>
        </w:rPr>
        <w:t>:</w:t>
      </w:r>
      <w:r>
        <w:t xml:space="preserve"> </w:t>
      </w:r>
      <w:r w:rsidR="00AA5498" w:rsidRPr="00AA5498">
        <w:t xml:space="preserve">SA2 has identified several RAN relevant parameters required for Service Authorization to UE, e.g.  the mapping between Ranging/SL positioning services (e.g. </w:t>
      </w:r>
      <w:proofErr w:type="spellStart"/>
      <w:r w:rsidR="00AA5498" w:rsidRPr="00AA5498">
        <w:t>ProSe</w:t>
      </w:r>
      <w:proofErr w:type="spellEnd"/>
      <w:r w:rsidR="00AA5498" w:rsidRPr="00AA5498">
        <w:t xml:space="preserve"> identifiers, V2X service types) and Ranging/SL positioning QoS parameters, and SA2 would like to understand what are the parameters used at AS layer for Ranging/SL positioning.</w:t>
      </w:r>
    </w:p>
    <w:p w14:paraId="39741429" w14:textId="35364C53" w:rsidR="00F173ED" w:rsidRDefault="00F173ED" w:rsidP="006A12FF">
      <w:pPr>
        <w:pStyle w:val="B1"/>
      </w:pPr>
    </w:p>
    <w:p w14:paraId="462CB07D" w14:textId="33CD4624" w:rsidR="00F173ED" w:rsidRPr="00190D11" w:rsidRDefault="00F173ED" w:rsidP="00CA08DB">
      <w:pPr>
        <w:pStyle w:val="B1"/>
        <w:ind w:left="1008" w:firstLine="0"/>
      </w:pPr>
      <w:r w:rsidRPr="006A12FF">
        <w:rPr>
          <w:b/>
          <w:bCs/>
        </w:rPr>
        <w:t xml:space="preserve">RAN3’s feedback on </w:t>
      </w:r>
      <w:r w:rsidR="00AA5498">
        <w:rPr>
          <w:b/>
          <w:bCs/>
        </w:rPr>
        <w:t>issue</w:t>
      </w:r>
      <w:r w:rsidRPr="006A12FF">
        <w:rPr>
          <w:b/>
          <w:bCs/>
        </w:rPr>
        <w:t xml:space="preserve"> #</w:t>
      </w:r>
      <w:r>
        <w:rPr>
          <w:b/>
          <w:bCs/>
        </w:rPr>
        <w:t>2</w:t>
      </w:r>
      <w:r w:rsidRPr="006A12FF">
        <w:rPr>
          <w:b/>
          <w:bCs/>
        </w:rPr>
        <w:t>:</w:t>
      </w:r>
      <w:r w:rsidR="00190D11" w:rsidRPr="00190D11">
        <w:rPr>
          <w:b/>
          <w:bCs/>
        </w:rPr>
        <w:t xml:space="preserve"> </w:t>
      </w:r>
      <w:r w:rsidR="00290FDC">
        <w:t xml:space="preserve">Regarding the authorization parameters for </w:t>
      </w:r>
      <w:r w:rsidR="00290FDC" w:rsidRPr="00290FDC">
        <w:t>Ranging/SL positioning service</w:t>
      </w:r>
      <w:r w:rsidR="00290FDC">
        <w:t xml:space="preserve"> that needs to be sent from Core network to NG-RAN node, similar to the provisioning of </w:t>
      </w:r>
      <w:proofErr w:type="spellStart"/>
      <w:r w:rsidR="004F75CC" w:rsidRPr="004F75CC">
        <w:t>ProSe</w:t>
      </w:r>
      <w:proofErr w:type="spellEnd"/>
      <w:r w:rsidR="004F75CC" w:rsidRPr="004F75CC">
        <w:t>/V2X Service Authorization</w:t>
      </w:r>
      <w:r w:rsidR="00290FDC">
        <w:t>, RAN3 think</w:t>
      </w:r>
      <w:r w:rsidR="004F75CC">
        <w:t>s that</w:t>
      </w:r>
      <w:r w:rsidR="00290FDC">
        <w:t xml:space="preserve"> the authentication status for each UE type (e.g. </w:t>
      </w:r>
      <w:r w:rsidR="00290FDC" w:rsidRPr="00290FDC">
        <w:t>Ranging/</w:t>
      </w:r>
      <w:proofErr w:type="spellStart"/>
      <w:r w:rsidR="00290FDC" w:rsidRPr="00290FDC">
        <w:t>Sidelink</w:t>
      </w:r>
      <w:proofErr w:type="spellEnd"/>
      <w:r w:rsidR="00290FDC" w:rsidRPr="00290FDC">
        <w:t xml:space="preserve"> positioning reference UE, target UE, assistant UE, Located UE</w:t>
      </w:r>
      <w:r w:rsidR="00290FDC">
        <w:t>) should be introduced along with the</w:t>
      </w:r>
      <w:r w:rsidR="004F75CC" w:rsidRPr="004F75CC">
        <w:t xml:space="preserve"> </w:t>
      </w:r>
      <w:proofErr w:type="spellStart"/>
      <w:r w:rsidR="004F75CC" w:rsidRPr="004F75CC">
        <w:t>ProSe</w:t>
      </w:r>
      <w:proofErr w:type="spellEnd"/>
      <w:r w:rsidR="004F75CC">
        <w:t>/V2X</w:t>
      </w:r>
      <w:r w:rsidR="004F75CC" w:rsidRPr="004F75CC">
        <w:t xml:space="preserve"> service authorization</w:t>
      </w:r>
      <w:r w:rsidR="004F75CC">
        <w:t xml:space="preserve"> information</w:t>
      </w:r>
      <w:r w:rsidR="00290FDC">
        <w:t>.</w:t>
      </w:r>
    </w:p>
    <w:p w14:paraId="2A513178" w14:textId="77777777" w:rsidR="006A12FF" w:rsidRPr="00190D11" w:rsidRDefault="006A12FF" w:rsidP="006A12FF">
      <w:pPr>
        <w:pStyle w:val="B1"/>
      </w:pPr>
    </w:p>
    <w:p w14:paraId="5345E709" w14:textId="0275055F" w:rsidR="00F173ED" w:rsidRPr="00795CCD" w:rsidRDefault="00DC4EA5" w:rsidP="00CA08DB">
      <w:pPr>
        <w:pStyle w:val="B1"/>
      </w:pPr>
      <w:r w:rsidRPr="00DC4EA5">
        <w:rPr>
          <w:b/>
        </w:rPr>
        <w:t>For the other issues in the LS</w:t>
      </w:r>
      <w:r>
        <w:t>, RAN3 think they’re not in RAN3’s scope.</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a3"/>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E675422" w14:textId="603AD118" w:rsidR="0090582E" w:rsidRDefault="00FC1405">
      <w:pPr>
        <w:tabs>
          <w:tab w:val="left" w:pos="5103"/>
        </w:tabs>
        <w:spacing w:after="120"/>
        <w:ind w:left="2268" w:hanging="2268"/>
        <w:rPr>
          <w:rFonts w:ascii="Arial" w:hAnsi="Arial" w:cs="Arial"/>
          <w:bCs/>
        </w:rPr>
      </w:pPr>
      <w:r>
        <w:rPr>
          <w:rFonts w:ascii="Arial" w:hAnsi="Arial" w:cs="Arial"/>
          <w:bCs/>
        </w:rPr>
        <w:t>RAN3#119</w:t>
      </w:r>
      <w:r w:rsidR="00911307">
        <w:rPr>
          <w:rFonts w:ascii="Arial" w:hAnsi="Arial" w:cs="Arial"/>
          <w:bCs/>
        </w:rPr>
        <w:t xml:space="preserve">                                       </w:t>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r>
      <w:r w:rsidR="00911307">
        <w:rPr>
          <w:rFonts w:ascii="Arial" w:hAnsi="Arial" w:cs="Arial"/>
          <w:bCs/>
        </w:rPr>
        <w:tab/>
      </w:r>
      <w:r w:rsidR="009206FE">
        <w:rPr>
          <w:rFonts w:ascii="Arial" w:hAnsi="Arial" w:cs="Arial"/>
          <w:bCs/>
        </w:rPr>
        <w:t>Athens, Greece</w:t>
      </w:r>
    </w:p>
    <w:p w14:paraId="661F4202" w14:textId="37D9DE20" w:rsidR="00CA08DB" w:rsidRPr="00F0649B" w:rsidRDefault="00CA08DB">
      <w:pPr>
        <w:tabs>
          <w:tab w:val="left" w:pos="5103"/>
        </w:tabs>
        <w:spacing w:after="120"/>
        <w:ind w:left="2268" w:hanging="2268"/>
        <w:rPr>
          <w:rFonts w:ascii="Arial" w:hAnsi="Arial" w:cs="Arial"/>
          <w:bCs/>
        </w:rPr>
      </w:pPr>
      <w:r>
        <w:rPr>
          <w:rFonts w:ascii="Arial" w:hAnsi="Arial" w:cs="Arial"/>
          <w:bCs/>
        </w:rPr>
        <w:t>RAN3#</w:t>
      </w:r>
      <w:r w:rsidRPr="00CA08DB">
        <w:t xml:space="preserve"> </w:t>
      </w:r>
      <w:r w:rsidRPr="00CA08DB">
        <w:rPr>
          <w:rFonts w:ascii="Arial" w:hAnsi="Arial" w:cs="Arial"/>
          <w:bCs/>
        </w:rPr>
        <w:t>RAN3#119-bis-e</w:t>
      </w:r>
      <w:r>
        <w:rPr>
          <w:rFonts w:ascii="Arial" w:hAnsi="Arial" w:cs="Arial"/>
          <w:bCs/>
        </w:rPr>
        <w:t xml:space="preserve">  </w:t>
      </w:r>
      <w:r w:rsidR="00911307">
        <w:rPr>
          <w:rFonts w:ascii="Arial" w:hAnsi="Arial" w:cs="Arial"/>
          <w:bCs/>
        </w:rPr>
        <w:t xml:space="preserve">               </w:t>
      </w:r>
      <w:r w:rsidRPr="00CA08DB">
        <w:rPr>
          <w:rFonts w:ascii="Arial" w:hAnsi="Arial" w:cs="Arial"/>
          <w:bCs/>
        </w:rPr>
        <w:t>17</w:t>
      </w:r>
      <w:r w:rsidRPr="00CA08DB">
        <w:rPr>
          <w:rFonts w:ascii="Arial" w:hAnsi="Arial" w:cs="Arial"/>
          <w:bCs/>
          <w:vertAlign w:val="superscript"/>
        </w:rPr>
        <w:t>th</w:t>
      </w:r>
      <w:r w:rsidRPr="00CA08DB">
        <w:rPr>
          <w:rFonts w:ascii="Arial" w:hAnsi="Arial" w:cs="Arial"/>
          <w:bCs/>
        </w:rPr>
        <w:t xml:space="preserve"> Apr </w:t>
      </w:r>
      <w:r>
        <w:rPr>
          <w:rFonts w:ascii="Arial" w:hAnsi="Arial" w:cs="Arial"/>
          <w:bCs/>
        </w:rPr>
        <w:t>– 26</w:t>
      </w:r>
      <w:r w:rsidRPr="00CA08DB">
        <w:rPr>
          <w:rFonts w:ascii="Arial" w:hAnsi="Arial" w:cs="Arial"/>
          <w:bCs/>
          <w:vertAlign w:val="superscript"/>
        </w:rPr>
        <w:t>th</w:t>
      </w:r>
      <w:r>
        <w:rPr>
          <w:rFonts w:ascii="Arial" w:hAnsi="Arial" w:cs="Arial"/>
          <w:bCs/>
        </w:rPr>
        <w:t xml:space="preserve"> Apr </w:t>
      </w:r>
      <w:r w:rsidRPr="00CA08DB">
        <w:rPr>
          <w:rFonts w:ascii="Arial" w:hAnsi="Arial" w:cs="Arial"/>
          <w:bCs/>
        </w:rPr>
        <w:t>2023</w:t>
      </w:r>
      <w:r>
        <w:rPr>
          <w:rFonts w:ascii="Arial" w:hAnsi="Arial" w:cs="Arial"/>
          <w:bCs/>
        </w:rPr>
        <w:t xml:space="preserve">, </w:t>
      </w:r>
      <w:r w:rsidR="00911307">
        <w:rPr>
          <w:rFonts w:ascii="Arial" w:hAnsi="Arial" w:cs="Arial"/>
          <w:bCs/>
        </w:rPr>
        <w:tab/>
      </w:r>
      <w:r w:rsidR="00911307">
        <w:rPr>
          <w:rFonts w:ascii="Arial" w:hAnsi="Arial" w:cs="Arial"/>
          <w:bCs/>
        </w:rPr>
        <w:tab/>
      </w:r>
      <w:r w:rsidR="00911307">
        <w:rPr>
          <w:rFonts w:ascii="Arial" w:hAnsi="Arial" w:cs="Arial"/>
          <w:bCs/>
        </w:rPr>
        <w:tab/>
      </w:r>
      <w:r>
        <w:rPr>
          <w:rFonts w:ascii="Arial" w:hAnsi="Arial" w:cs="Arial"/>
          <w:bCs/>
        </w:rPr>
        <w:t>e-Meeting</w:t>
      </w:r>
    </w:p>
    <w:sectPr w:rsidR="00CA08D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C8F95" w14:textId="77777777" w:rsidR="00FE505A" w:rsidRDefault="00FE505A">
      <w:r>
        <w:separator/>
      </w:r>
    </w:p>
  </w:endnote>
  <w:endnote w:type="continuationSeparator" w:id="0">
    <w:p w14:paraId="1511AF6D" w14:textId="77777777" w:rsidR="00FE505A" w:rsidRDefault="00FE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F1687" w14:textId="77777777" w:rsidR="00FE505A" w:rsidRDefault="00FE505A">
      <w:r>
        <w:separator/>
      </w:r>
    </w:p>
  </w:footnote>
  <w:footnote w:type="continuationSeparator" w:id="0">
    <w:p w14:paraId="3134CBF0" w14:textId="77777777" w:rsidR="00FE505A" w:rsidRDefault="00FE5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77C09"/>
    <w:rsid w:val="000B1AA1"/>
    <w:rsid w:val="000D5D1C"/>
    <w:rsid w:val="000F08FD"/>
    <w:rsid w:val="000F1C96"/>
    <w:rsid w:val="000F23D8"/>
    <w:rsid w:val="000F4E43"/>
    <w:rsid w:val="000F569F"/>
    <w:rsid w:val="000F7DC1"/>
    <w:rsid w:val="00104AF8"/>
    <w:rsid w:val="001052E7"/>
    <w:rsid w:val="00105899"/>
    <w:rsid w:val="00115254"/>
    <w:rsid w:val="0011691B"/>
    <w:rsid w:val="00125BBC"/>
    <w:rsid w:val="00126D01"/>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07E62"/>
    <w:rsid w:val="002244E2"/>
    <w:rsid w:val="00225E67"/>
    <w:rsid w:val="002349A7"/>
    <w:rsid w:val="00275FF1"/>
    <w:rsid w:val="00281CF6"/>
    <w:rsid w:val="00290FDC"/>
    <w:rsid w:val="002A326D"/>
    <w:rsid w:val="002B3AB2"/>
    <w:rsid w:val="002D294D"/>
    <w:rsid w:val="002E5688"/>
    <w:rsid w:val="00324107"/>
    <w:rsid w:val="00326B06"/>
    <w:rsid w:val="00347947"/>
    <w:rsid w:val="003663C4"/>
    <w:rsid w:val="0036687A"/>
    <w:rsid w:val="00367678"/>
    <w:rsid w:val="00381168"/>
    <w:rsid w:val="003901E1"/>
    <w:rsid w:val="003A33EB"/>
    <w:rsid w:val="003B2569"/>
    <w:rsid w:val="003B5BF5"/>
    <w:rsid w:val="003C5E54"/>
    <w:rsid w:val="003E5112"/>
    <w:rsid w:val="003E5249"/>
    <w:rsid w:val="00401229"/>
    <w:rsid w:val="00417B9F"/>
    <w:rsid w:val="004234FF"/>
    <w:rsid w:val="00441360"/>
    <w:rsid w:val="00445241"/>
    <w:rsid w:val="004567C2"/>
    <w:rsid w:val="00461008"/>
    <w:rsid w:val="00463675"/>
    <w:rsid w:val="00472D0A"/>
    <w:rsid w:val="00481288"/>
    <w:rsid w:val="00492672"/>
    <w:rsid w:val="004B1644"/>
    <w:rsid w:val="004B43FA"/>
    <w:rsid w:val="004B6D78"/>
    <w:rsid w:val="004C3F5A"/>
    <w:rsid w:val="004C4DCF"/>
    <w:rsid w:val="004F0F83"/>
    <w:rsid w:val="004F75CC"/>
    <w:rsid w:val="00507006"/>
    <w:rsid w:val="00507D52"/>
    <w:rsid w:val="00571144"/>
    <w:rsid w:val="00584B08"/>
    <w:rsid w:val="00584CD5"/>
    <w:rsid w:val="00585BA5"/>
    <w:rsid w:val="00597523"/>
    <w:rsid w:val="005B30A9"/>
    <w:rsid w:val="005D60AC"/>
    <w:rsid w:val="005E2045"/>
    <w:rsid w:val="005E5C97"/>
    <w:rsid w:val="005F01CA"/>
    <w:rsid w:val="00615177"/>
    <w:rsid w:val="0063235B"/>
    <w:rsid w:val="00643064"/>
    <w:rsid w:val="00654758"/>
    <w:rsid w:val="00665754"/>
    <w:rsid w:val="00675D3A"/>
    <w:rsid w:val="006815EB"/>
    <w:rsid w:val="00687A0B"/>
    <w:rsid w:val="00695AEB"/>
    <w:rsid w:val="006A00D8"/>
    <w:rsid w:val="006A12FF"/>
    <w:rsid w:val="006D0B09"/>
    <w:rsid w:val="006E17C7"/>
    <w:rsid w:val="007032C5"/>
    <w:rsid w:val="007116E4"/>
    <w:rsid w:val="00726FC3"/>
    <w:rsid w:val="0073312A"/>
    <w:rsid w:val="00757F5F"/>
    <w:rsid w:val="007626BF"/>
    <w:rsid w:val="00763340"/>
    <w:rsid w:val="0077485D"/>
    <w:rsid w:val="00787CAC"/>
    <w:rsid w:val="007916FB"/>
    <w:rsid w:val="00795CCD"/>
    <w:rsid w:val="007969AD"/>
    <w:rsid w:val="007F1F02"/>
    <w:rsid w:val="007F55E8"/>
    <w:rsid w:val="007F7452"/>
    <w:rsid w:val="008141F7"/>
    <w:rsid w:val="00857A04"/>
    <w:rsid w:val="00860389"/>
    <w:rsid w:val="008753F1"/>
    <w:rsid w:val="0089666F"/>
    <w:rsid w:val="008A0E87"/>
    <w:rsid w:val="008E6CCC"/>
    <w:rsid w:val="0090241A"/>
    <w:rsid w:val="0090582E"/>
    <w:rsid w:val="00911307"/>
    <w:rsid w:val="00912DB5"/>
    <w:rsid w:val="009206FE"/>
    <w:rsid w:val="00923E7C"/>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A5498"/>
    <w:rsid w:val="00AB3307"/>
    <w:rsid w:val="00AB55B3"/>
    <w:rsid w:val="00AC079B"/>
    <w:rsid w:val="00AD51BB"/>
    <w:rsid w:val="00AE489C"/>
    <w:rsid w:val="00B144F4"/>
    <w:rsid w:val="00B740D7"/>
    <w:rsid w:val="00B9280F"/>
    <w:rsid w:val="00BD33FF"/>
    <w:rsid w:val="00BE6F08"/>
    <w:rsid w:val="00BF6B0C"/>
    <w:rsid w:val="00BF7EE2"/>
    <w:rsid w:val="00C165D1"/>
    <w:rsid w:val="00C20BCF"/>
    <w:rsid w:val="00C221AB"/>
    <w:rsid w:val="00C2412E"/>
    <w:rsid w:val="00C24574"/>
    <w:rsid w:val="00C24776"/>
    <w:rsid w:val="00C31A0D"/>
    <w:rsid w:val="00C513C9"/>
    <w:rsid w:val="00C6700A"/>
    <w:rsid w:val="00CA08DB"/>
    <w:rsid w:val="00CA2FB0"/>
    <w:rsid w:val="00CA77AA"/>
    <w:rsid w:val="00CC476F"/>
    <w:rsid w:val="00CE4B0C"/>
    <w:rsid w:val="00D11D73"/>
    <w:rsid w:val="00D147FD"/>
    <w:rsid w:val="00D40695"/>
    <w:rsid w:val="00D45EF0"/>
    <w:rsid w:val="00D53018"/>
    <w:rsid w:val="00D676CD"/>
    <w:rsid w:val="00D72FA7"/>
    <w:rsid w:val="00D80964"/>
    <w:rsid w:val="00D97334"/>
    <w:rsid w:val="00DA35C4"/>
    <w:rsid w:val="00DA5361"/>
    <w:rsid w:val="00DC4EA5"/>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244B9"/>
    <w:rsid w:val="00F43877"/>
    <w:rsid w:val="00F534DD"/>
    <w:rsid w:val="00F672AD"/>
    <w:rsid w:val="00F75660"/>
    <w:rsid w:val="00F82EB9"/>
    <w:rsid w:val="00F92D7D"/>
    <w:rsid w:val="00F9363A"/>
    <w:rsid w:val="00F970B2"/>
    <w:rsid w:val="00FB305E"/>
    <w:rsid w:val="00FC03B0"/>
    <w:rsid w:val="00FC1405"/>
    <w:rsid w:val="00FD29BB"/>
    <w:rsid w:val="00FE108C"/>
    <w:rsid w:val="00FE346C"/>
    <w:rsid w:val="00FE50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af1">
    <w:name w:val="annotation subject"/>
    <w:basedOn w:val="a5"/>
    <w:next w:val="a5"/>
    <w:link w:val="af2"/>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basedOn w:val="a6"/>
    <w:link w:val="af1"/>
    <w:uiPriority w:val="99"/>
    <w:semiHidden/>
    <w:rsid w:val="00A93376"/>
    <w:rPr>
      <w:rFonts w:ascii="Arial" w:hAnsi="Arial"/>
      <w:b/>
      <w:bCs/>
      <w:lang w:eastAsia="en-US"/>
    </w:rPr>
  </w:style>
  <w:style w:type="paragraph" w:styleId="af3">
    <w:name w:val="Revision"/>
    <w:hidden/>
    <w:uiPriority w:val="99"/>
    <w:semiHidden/>
    <w:rsid w:val="001335CA"/>
    <w:rPr>
      <w:lang w:eastAsia="en-US"/>
    </w:rPr>
  </w:style>
  <w:style w:type="paragraph" w:styleId="af4">
    <w:name w:val="Plain Text"/>
    <w:basedOn w:val="a"/>
    <w:link w:val="af5"/>
    <w:uiPriority w:val="99"/>
    <w:semiHidden/>
    <w:unhideWhenUsed/>
    <w:rsid w:val="000F23D8"/>
    <w:rPr>
      <w:rFonts w:ascii="Calibri" w:eastAsiaTheme="minorHAnsi" w:hAnsi="Calibri" w:cs="Calibri"/>
      <w:sz w:val="22"/>
      <w:szCs w:val="22"/>
      <w:lang w:val="en-US"/>
    </w:rPr>
  </w:style>
  <w:style w:type="character" w:customStyle="1" w:styleId="af5">
    <w:name w:val="纯文本 字符"/>
    <w:basedOn w:val="a0"/>
    <w:link w:val="af4"/>
    <w:uiPriority w:val="99"/>
    <w:semiHidden/>
    <w:rsid w:val="000F23D8"/>
    <w:rPr>
      <w:rFonts w:ascii="Calibri" w:eastAsiaTheme="minorHAnsi" w:hAnsi="Calibri" w:cs="Calibri"/>
      <w:sz w:val="22"/>
      <w:szCs w:val="22"/>
      <w:lang w:val="en-US" w:eastAsia="en-US"/>
    </w:rPr>
  </w:style>
  <w:style w:type="character" w:customStyle="1" w:styleId="B1Char">
    <w:name w:val="B1 Char"/>
    <w:qFormat/>
    <w:rsid w:val="000D5D1C"/>
    <w:rPr>
      <w:rFonts w:ascii="Arial" w:eastAsia="Times New Roman" w:hAnsi="Arial"/>
      <w:lang w:val="en-IN" w:eastAsia="en-US"/>
    </w:rPr>
  </w:style>
  <w:style w:type="paragraph" w:customStyle="1" w:styleId="Agreement">
    <w:name w:val="Agreement"/>
    <w:basedOn w:val="a"/>
    <w:next w:val="a"/>
    <w:uiPriority w:val="99"/>
    <w:qFormat/>
    <w:rsid w:val="008E6CCC"/>
    <w:pPr>
      <w:numPr>
        <w:numId w:val="16"/>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53991218">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69ABC-A252-42D9-9031-60DC2F12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Xiaomi-Lisi</dc:creator>
  <cp:keywords/>
  <dc:description/>
  <cp:lastModifiedBy>Xiaomi-Lisi</cp:lastModifiedBy>
  <cp:revision>2</cp:revision>
  <cp:lastPrinted>2002-04-23T07:10:00Z</cp:lastPrinted>
  <dcterms:created xsi:type="dcterms:W3CDTF">2022-11-04T06:41:00Z</dcterms:created>
  <dcterms:modified xsi:type="dcterms:W3CDTF">2022-11-04T06:41:00Z</dcterms:modified>
</cp:coreProperties>
</file>